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1822A4" w:rsidTr="00DB131F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7B21F5" w:rsidRPr="001822A4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بنية المقرر</w:t>
            </w:r>
            <w:r w:rsidR="00E042E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لمادة بيئة والتلوث </w:t>
            </w:r>
            <w:bookmarkStart w:id="0" w:name="_GoBack"/>
            <w:bookmarkEnd w:id="0"/>
          </w:p>
        </w:tc>
      </w:tr>
      <w:tr w:rsidR="007B21F5" w:rsidRPr="001822A4" w:rsidTr="00DB131F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7B21F5" w:rsidRPr="001822A4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7B21F5" w:rsidRPr="001822A4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7B21F5" w:rsidRPr="001822A4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7B21F5" w:rsidRPr="001822A4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7B21F5" w:rsidRPr="001822A4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7B21F5" w:rsidRPr="001822A4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1822A4" w:rsidRPr="001822A4" w:rsidTr="00DB131F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822A4" w:rsidRPr="001822A4" w:rsidRDefault="001822A4" w:rsidP="002F23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2A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822A4" w:rsidRPr="001822A4" w:rsidRDefault="00C253D9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822A4" w:rsidRPr="001822A4" w:rsidRDefault="001822A4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822A4" w:rsidRPr="001822A4" w:rsidRDefault="0075020A" w:rsidP="00A75B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مقدمة تاريخية وتعريف علم البيئة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822A4" w:rsidRPr="001822A4" w:rsidRDefault="001822A4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1822A4" w:rsidRPr="001822A4" w:rsidRDefault="001822A4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C253D9" w:rsidRPr="001822A4" w:rsidTr="00B16946">
        <w:trPr>
          <w:trHeight w:val="339"/>
        </w:trPr>
        <w:tc>
          <w:tcPr>
            <w:tcW w:w="1260" w:type="dxa"/>
            <w:shd w:val="clear" w:color="auto" w:fill="A7BFDE"/>
            <w:vAlign w:val="center"/>
          </w:tcPr>
          <w:p w:rsidR="00C253D9" w:rsidRPr="001822A4" w:rsidRDefault="00C253D9" w:rsidP="009C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2A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60" w:type="dxa"/>
            <w:shd w:val="clear" w:color="auto" w:fill="D3DFEE"/>
          </w:tcPr>
          <w:p w:rsidR="00C253D9" w:rsidRDefault="00C253D9">
            <w:r w:rsidRPr="00E77E8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7BFDE"/>
          </w:tcPr>
          <w:p w:rsidR="00C253D9" w:rsidRPr="001822A4" w:rsidRDefault="00C253D9">
            <w:pPr>
              <w:rPr>
                <w:b/>
                <w:bCs/>
                <w:sz w:val="24"/>
                <w:szCs w:val="24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C253D9" w:rsidRPr="001822A4" w:rsidRDefault="0075020A" w:rsidP="00A75B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فروع علم البيئة وتركيب النظام البيئي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C253D9" w:rsidRPr="001822A4" w:rsidTr="007F594F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2A4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Default="00C253D9">
            <w:r w:rsidRPr="00E77E8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Pr="001822A4" w:rsidRDefault="00C253D9">
            <w:pPr>
              <w:rPr>
                <w:b/>
                <w:bCs/>
                <w:sz w:val="24"/>
                <w:szCs w:val="24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75020A" w:rsidP="00A75B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الأنظمة البيئية والدورات الكيمياوية والارضية والحياتية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C253D9" w:rsidRPr="001822A4" w:rsidTr="007F594F">
        <w:trPr>
          <w:trHeight w:val="331"/>
        </w:trPr>
        <w:tc>
          <w:tcPr>
            <w:tcW w:w="1260" w:type="dxa"/>
            <w:shd w:val="clear" w:color="auto" w:fill="A7BFDE"/>
            <w:vAlign w:val="center"/>
          </w:tcPr>
          <w:p w:rsidR="00C253D9" w:rsidRPr="001822A4" w:rsidRDefault="00C253D9" w:rsidP="009C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2A4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60" w:type="dxa"/>
            <w:shd w:val="clear" w:color="auto" w:fill="D3DFEE"/>
          </w:tcPr>
          <w:p w:rsidR="00C253D9" w:rsidRDefault="00C253D9">
            <w:r w:rsidRPr="00E77E8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7BFDE"/>
          </w:tcPr>
          <w:p w:rsidR="00C253D9" w:rsidRPr="001822A4" w:rsidRDefault="00C253D9">
            <w:pPr>
              <w:rPr>
                <w:b/>
                <w:bCs/>
                <w:sz w:val="24"/>
                <w:szCs w:val="24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C253D9" w:rsidRPr="001822A4" w:rsidRDefault="0075020A" w:rsidP="00A75B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الدورات: الماء,الغاز,النتروجين,الفسفور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C253D9" w:rsidRPr="001822A4" w:rsidTr="007F594F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2A4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Default="00C253D9">
            <w:r w:rsidRPr="00E77E8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Pr="001822A4" w:rsidRDefault="00C253D9">
            <w:pPr>
              <w:rPr>
                <w:b/>
                <w:bCs/>
                <w:sz w:val="24"/>
                <w:szCs w:val="24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75020A" w:rsidP="00A75B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قوانين التحمل,قانون ليبج وشيلفورد للحد الادنى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C253D9" w:rsidRPr="001822A4" w:rsidTr="007F594F">
        <w:trPr>
          <w:trHeight w:val="323"/>
        </w:trPr>
        <w:tc>
          <w:tcPr>
            <w:tcW w:w="1260" w:type="dxa"/>
            <w:shd w:val="clear" w:color="auto" w:fill="A7BFDE"/>
            <w:vAlign w:val="center"/>
          </w:tcPr>
          <w:p w:rsidR="00C253D9" w:rsidRPr="001822A4" w:rsidRDefault="00C253D9" w:rsidP="009C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2A4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60" w:type="dxa"/>
            <w:shd w:val="clear" w:color="auto" w:fill="D3DFEE"/>
          </w:tcPr>
          <w:p w:rsidR="00C253D9" w:rsidRDefault="00C253D9">
            <w:r w:rsidRPr="00E77E8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7BFDE"/>
          </w:tcPr>
          <w:p w:rsidR="00C253D9" w:rsidRPr="001822A4" w:rsidRDefault="00C253D9">
            <w:pPr>
              <w:rPr>
                <w:b/>
                <w:bCs/>
                <w:sz w:val="24"/>
                <w:szCs w:val="24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C253D9" w:rsidRPr="001822A4" w:rsidRDefault="0075020A" w:rsidP="00A75B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العوامل اللاحياتية 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C253D9" w:rsidRPr="001822A4" w:rsidTr="007F594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2A4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Default="00C253D9">
            <w:r w:rsidRPr="00E77E8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Pr="001822A4" w:rsidRDefault="00C253D9">
            <w:pPr>
              <w:rPr>
                <w:b/>
                <w:bCs/>
                <w:sz w:val="24"/>
                <w:szCs w:val="24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Default="0075020A" w:rsidP="00A75B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خطوات الإنتاجية الحيوية</w:t>
            </w:r>
          </w:p>
          <w:p w:rsidR="0075020A" w:rsidRPr="001822A4" w:rsidRDefault="0075020A" w:rsidP="00A75B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العوامل المحددة للانتاجية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C253D9" w:rsidRPr="001822A4" w:rsidTr="007F594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2A4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Default="00C253D9">
            <w:r w:rsidRPr="00E77E8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Pr="001822A4" w:rsidRDefault="00C253D9">
            <w:pPr>
              <w:rPr>
                <w:b/>
                <w:bCs/>
                <w:sz w:val="24"/>
                <w:szCs w:val="24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79749A" w:rsidP="007974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السلاسل الغذائية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C253D9" w:rsidRPr="001822A4" w:rsidTr="007F594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2A4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Default="00C253D9">
            <w:r w:rsidRPr="00E77E8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Pr="001822A4" w:rsidRDefault="00C253D9">
            <w:pPr>
              <w:rPr>
                <w:b/>
                <w:bCs/>
                <w:sz w:val="24"/>
                <w:szCs w:val="24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79749A" w:rsidP="00A75B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الشبكات الغذائية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C253D9" w:rsidRPr="001822A4" w:rsidTr="007F594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2A4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Default="00C253D9">
            <w:r w:rsidRPr="00E77E8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Pr="001822A4" w:rsidRDefault="00C253D9">
            <w:pPr>
              <w:rPr>
                <w:b/>
                <w:bCs/>
                <w:sz w:val="24"/>
                <w:szCs w:val="24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DD71BB" w:rsidP="00A75B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الاهرام البيئية والسكان وخصائص الجامعة السكانية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C253D9" w:rsidRPr="001822A4" w:rsidTr="007F594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2A4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Default="00C253D9">
            <w:r w:rsidRPr="00E77E8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Pr="001822A4" w:rsidRDefault="00C253D9">
            <w:pPr>
              <w:rPr>
                <w:b/>
                <w:bCs/>
                <w:sz w:val="24"/>
                <w:szCs w:val="24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DD71BB" w:rsidP="00A75B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التنظيم السكاني ,السلوك الاجتماعي ,الإقليمية,المجتمع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C253D9" w:rsidRPr="001822A4" w:rsidTr="007F594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2A4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Default="00C253D9">
            <w:r w:rsidRPr="00E77E8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Pr="001822A4" w:rsidRDefault="00C253D9">
            <w:pPr>
              <w:rPr>
                <w:b/>
                <w:bCs/>
                <w:sz w:val="24"/>
                <w:szCs w:val="24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DD71BB" w:rsidP="00A75B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العلاقات بين الكائنات الحية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والتداخل بين الأنواع,العلاقات السلبية والايجابية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استخدام </w:t>
            </w: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الامتحان </w:t>
            </w: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اليومي والاسئلة الشفوية </w:t>
            </w:r>
          </w:p>
        </w:tc>
      </w:tr>
      <w:tr w:rsidR="00C253D9" w:rsidRPr="001822A4" w:rsidTr="007F594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2A4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Default="00C253D9">
            <w:r w:rsidRPr="00E77E8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Pr="001822A4" w:rsidRDefault="00C253D9">
            <w:pPr>
              <w:rPr>
                <w:b/>
                <w:bCs/>
                <w:sz w:val="24"/>
                <w:szCs w:val="24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DD71BB" w:rsidP="00A75B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تباين الأنواع,التعاقب البيئي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C253D9" w:rsidRPr="001822A4" w:rsidTr="007F594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2A4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Default="00C253D9">
            <w:r w:rsidRPr="00E77E8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Pr="001822A4" w:rsidRDefault="00C253D9">
            <w:pPr>
              <w:rPr>
                <w:b/>
                <w:bCs/>
                <w:sz w:val="24"/>
                <w:szCs w:val="24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DD71BB" w:rsidP="00A75B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نشوء النظام البيئي,وظائف النظم البيئية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C253D9" w:rsidRPr="001822A4" w:rsidTr="007F594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2A4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Default="00C253D9">
            <w:r w:rsidRPr="00E77E8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Pr="001822A4" w:rsidRDefault="00C253D9">
            <w:pPr>
              <w:rPr>
                <w:b/>
                <w:bCs/>
                <w:sz w:val="24"/>
                <w:szCs w:val="24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DD71BB" w:rsidP="00A75B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تطور النظام البيئي,الاتجاهات الحديثة في علم البيئة,المناطق البيئية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C253D9" w:rsidRPr="001822A4" w:rsidTr="007F594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2A4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Default="00C253D9">
            <w:r w:rsidRPr="00E77E8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Pr="001822A4" w:rsidRDefault="00C253D9">
            <w:pPr>
              <w:rPr>
                <w:b/>
                <w:bCs/>
                <w:sz w:val="24"/>
                <w:szCs w:val="24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DD71BB" w:rsidP="00A75B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التلوث البيئي,مخاطر النمو السكاني,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C253D9" w:rsidRPr="001822A4" w:rsidTr="007F594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2A4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Default="00C253D9">
            <w:r w:rsidRPr="00E77E8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Pr="001822A4" w:rsidRDefault="00C253D9">
            <w:pPr>
              <w:rPr>
                <w:b/>
                <w:bCs/>
                <w:sz w:val="24"/>
                <w:szCs w:val="24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DD71BB" w:rsidP="00A75B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تلوث الهواء,طبيعة الغلاف الجوي,المصادر وأنواع الملوثات البيئية للهواء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C253D9" w:rsidRPr="001822A4" w:rsidTr="007F594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2A4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Default="00C253D9">
            <w:r w:rsidRPr="00E77E8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Pr="001822A4" w:rsidRDefault="00C253D9">
            <w:pPr>
              <w:rPr>
                <w:b/>
                <w:bCs/>
                <w:sz w:val="24"/>
                <w:szCs w:val="24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DD71BB" w:rsidP="00A75B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الكوارث والظواهر البيئية ,طبقة الأوزون,التلوث الاشعاعي,التدخين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C253D9" w:rsidRPr="001822A4" w:rsidTr="007F594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822A4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Default="00C253D9">
            <w:r w:rsidRPr="00E77E8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253D9" w:rsidRPr="001822A4" w:rsidRDefault="00C253D9">
            <w:pPr>
              <w:rPr>
                <w:b/>
                <w:bCs/>
                <w:sz w:val="24"/>
                <w:szCs w:val="24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المعرفة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DD71BB" w:rsidP="00A75B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طرق المعالجة والحد من تلوث الهواء</w:t>
            </w:r>
            <w:r w:rsidR="00F419F5">
              <w:rPr>
                <w:rFonts w:hint="cs"/>
                <w:b/>
                <w:bCs/>
                <w:sz w:val="24"/>
                <w:szCs w:val="24"/>
                <w:rtl/>
              </w:rPr>
              <w:t>,تلوث الماء بالنفط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253D9" w:rsidRPr="001822A4" w:rsidRDefault="00C253D9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F419F5" w:rsidRPr="001822A4" w:rsidTr="007F594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19F5" w:rsidRPr="001822A4" w:rsidRDefault="00F419F5" w:rsidP="00F419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419F5" w:rsidRPr="00E77E84" w:rsidRDefault="00F419F5" w:rsidP="00F419F5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419F5" w:rsidRPr="001822A4" w:rsidRDefault="00F419F5" w:rsidP="00F419F5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19F5" w:rsidRDefault="00F419F5" w:rsidP="00F419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تلوث المياه,الفضلات المتطلبة للاوكسجين,المركبات العضوية المصنعة,العوامل السببة للمرض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19F5" w:rsidRPr="001822A4" w:rsidRDefault="00F419F5" w:rsidP="00F419F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19F5" w:rsidRPr="001822A4" w:rsidRDefault="00F419F5" w:rsidP="00F419F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F419F5" w:rsidRPr="001822A4" w:rsidTr="007F594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19F5" w:rsidRPr="001822A4" w:rsidRDefault="00F419F5" w:rsidP="00F419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419F5" w:rsidRPr="00E77E84" w:rsidRDefault="00F419F5" w:rsidP="00F419F5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419F5" w:rsidRPr="001822A4" w:rsidRDefault="00F419F5" w:rsidP="00F419F5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19F5" w:rsidRDefault="00F419F5" w:rsidP="00F419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المغذيات النباتية,الترسبات ,المواد المشعة,الكيمياويات غير العضويةوالمواد المعدنية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19F5" w:rsidRPr="001822A4" w:rsidRDefault="00F419F5" w:rsidP="00F419F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19F5" w:rsidRPr="001822A4" w:rsidRDefault="00F419F5" w:rsidP="00F419F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F419F5" w:rsidRPr="001822A4" w:rsidTr="007F594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19F5" w:rsidRPr="001822A4" w:rsidRDefault="00F419F5" w:rsidP="00F419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419F5" w:rsidRPr="00E77E84" w:rsidRDefault="00F419F5" w:rsidP="00F419F5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419F5" w:rsidRPr="001822A4" w:rsidRDefault="00F419F5" w:rsidP="00F419F5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19F5" w:rsidRDefault="00F419F5" w:rsidP="00F419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التلوث الحراري,والمعالجة للحد منه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19F5" w:rsidRPr="001822A4" w:rsidRDefault="00F419F5" w:rsidP="00F419F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السبورة وشاشة  العرض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19F5" w:rsidRPr="001822A4" w:rsidRDefault="00F419F5" w:rsidP="00F419F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الامتحان اليومي والاسئلة الشفوية </w:t>
            </w:r>
          </w:p>
        </w:tc>
      </w:tr>
      <w:tr w:rsidR="00F419F5" w:rsidRPr="001822A4" w:rsidTr="007F594F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419F5" w:rsidRPr="001822A4" w:rsidRDefault="00F419F5" w:rsidP="009C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419F5" w:rsidRPr="00E77E84" w:rsidRDefault="00F419F5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419F5" w:rsidRPr="001822A4" w:rsidRDefault="00F419F5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19F5" w:rsidRDefault="00F419F5" w:rsidP="00A75B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تلوث التربة,المصادر الملوثة,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419F5" w:rsidRPr="001822A4" w:rsidRDefault="00F419F5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419F5" w:rsidRPr="001822A4" w:rsidRDefault="00F419F5" w:rsidP="009C7C7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</w:tr>
    </w:tbl>
    <w:p w:rsidR="00807DE1" w:rsidRPr="001822A4" w:rsidRDefault="00807DE1" w:rsidP="00807DE1">
      <w:pPr>
        <w:rPr>
          <w:b/>
          <w:bCs/>
          <w:vanish/>
          <w:sz w:val="24"/>
          <w:szCs w:val="24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1822A4" w:rsidTr="00DB131F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F80574" w:rsidRPr="001822A4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البنية التحتية </w:t>
            </w:r>
          </w:p>
        </w:tc>
      </w:tr>
      <w:tr w:rsidR="00F80574" w:rsidRPr="001822A4" w:rsidTr="00DB131F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:rsidR="00F80574" w:rsidRPr="001822A4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822A4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القراءات المطلوبة :</w:t>
            </w:r>
          </w:p>
          <w:p w:rsidR="00F80574" w:rsidRPr="001822A4" w:rsidRDefault="00F80574" w:rsidP="00DB131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النصوص الأساسية </w:t>
            </w:r>
          </w:p>
          <w:p w:rsidR="00F80574" w:rsidRPr="001822A4" w:rsidRDefault="00F80574" w:rsidP="00DB131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كتب المقرر</w:t>
            </w:r>
          </w:p>
          <w:p w:rsidR="00F80574" w:rsidRPr="001822A4" w:rsidRDefault="00F80574" w:rsidP="00DB131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1822A4" w:rsidRPr="001822A4" w:rsidRDefault="001822A4" w:rsidP="001822A4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</w:rPr>
            </w:pPr>
            <w:r w:rsidRPr="001822A4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80574" w:rsidRPr="001822A4" w:rsidTr="00DB131F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80574" w:rsidRPr="001822A4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80574" w:rsidRPr="001822A4" w:rsidRDefault="002B76DC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المواقع الالكتروني</w:t>
            </w:r>
          </w:p>
        </w:tc>
      </w:tr>
      <w:tr w:rsidR="00F80574" w:rsidRPr="001822A4" w:rsidTr="00DB131F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:rsidR="00F80574" w:rsidRPr="001822A4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F80574" w:rsidRPr="001822A4" w:rsidRDefault="002B76DC" w:rsidP="002B76DC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اقامة  ورش عمل ودورات للخريجين </w:t>
            </w:r>
            <w:r w:rsidR="00EF6C77" w:rsidRPr="001822A4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والتطبيقات المدرسية </w:t>
            </w:r>
          </w:p>
        </w:tc>
      </w:tr>
    </w:tbl>
    <w:p w:rsidR="00F80574" w:rsidRPr="001822A4" w:rsidRDefault="00F80574" w:rsidP="00F80574">
      <w:pPr>
        <w:rPr>
          <w:b/>
          <w:bCs/>
          <w:sz w:val="24"/>
          <w:szCs w:val="24"/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F80574" w:rsidRPr="001822A4" w:rsidTr="00DB131F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F80574" w:rsidRPr="001822A4" w:rsidRDefault="00F80574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القبول </w:t>
            </w:r>
          </w:p>
        </w:tc>
      </w:tr>
      <w:tr w:rsidR="00F80574" w:rsidRPr="001822A4" w:rsidTr="00DB131F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F80574" w:rsidRPr="001822A4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F80574" w:rsidRPr="001822A4" w:rsidRDefault="00EF6C7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القبول حسب الخطة المركزية والمعدة من الوزارة</w:t>
            </w:r>
          </w:p>
        </w:tc>
      </w:tr>
      <w:tr w:rsidR="00F80574" w:rsidRPr="001822A4" w:rsidTr="00DB131F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80574" w:rsidRPr="001822A4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80574" w:rsidRPr="001822A4" w:rsidRDefault="00EF6C7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F80574" w:rsidRPr="001822A4" w:rsidTr="00DB131F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F80574" w:rsidRPr="001822A4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F80574" w:rsidRPr="001822A4" w:rsidRDefault="00EF6C7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القبول اكبر من الخطة الاستيعابية </w:t>
            </w:r>
            <w:r w:rsidR="002B76DC" w:rsidRPr="001822A4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</w:tbl>
    <w:p w:rsidR="001C1CD7" w:rsidRPr="001822A4" w:rsidRDefault="001C1CD7" w:rsidP="005A719D">
      <w:pPr>
        <w:spacing w:after="240" w:line="276" w:lineRule="auto"/>
        <w:jc w:val="center"/>
        <w:rPr>
          <w:b/>
          <w:bCs/>
          <w:sz w:val="24"/>
          <w:szCs w:val="24"/>
          <w:rtl/>
          <w:lang w:bidi="ar-IQ"/>
        </w:rPr>
      </w:pPr>
    </w:p>
    <w:sectPr w:rsidR="001C1CD7" w:rsidRPr="001822A4" w:rsidSect="001C1CD7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48" w:rsidRDefault="003B0248">
      <w:r>
        <w:separator/>
      </w:r>
    </w:p>
  </w:endnote>
  <w:endnote w:type="continuationSeparator" w:id="0">
    <w:p w:rsidR="003B0248" w:rsidRDefault="003B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4C6D08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3762C1" w:rsidRPr="00807DE1">
            <w:rPr>
              <w:rFonts w:cs="Arial"/>
            </w:rPr>
            <w:fldChar w:fldCharType="begin"/>
          </w:r>
          <w:r w:rsidRPr="004C6D08">
            <w:rPr>
              <w:rFonts w:cs="Arial"/>
            </w:rPr>
            <w:instrText>PAGE  \* MERGEFORMAT</w:instrText>
          </w:r>
          <w:r w:rsidR="003762C1" w:rsidRPr="00807DE1">
            <w:rPr>
              <w:rFonts w:cs="Arial"/>
            </w:rPr>
            <w:fldChar w:fldCharType="separate"/>
          </w:r>
          <w:r w:rsidR="00E042E5" w:rsidRPr="00E042E5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="003762C1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4C6D08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4C6D08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4C6D08" w:rsidRDefault="00807DE1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4C6D08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48" w:rsidRDefault="003B0248">
      <w:r>
        <w:separator/>
      </w:r>
    </w:p>
  </w:footnote>
  <w:footnote w:type="continuationSeparator" w:id="0">
    <w:p w:rsidR="003B0248" w:rsidRDefault="003B0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6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7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9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3"/>
  </w:num>
  <w:num w:numId="4">
    <w:abstractNumId w:val="5"/>
  </w:num>
  <w:num w:numId="5">
    <w:abstractNumId w:val="7"/>
  </w:num>
  <w:num w:numId="6">
    <w:abstractNumId w:val="23"/>
  </w:num>
  <w:num w:numId="7">
    <w:abstractNumId w:val="25"/>
  </w:num>
  <w:num w:numId="8">
    <w:abstractNumId w:val="22"/>
  </w:num>
  <w:num w:numId="9">
    <w:abstractNumId w:val="24"/>
  </w:num>
  <w:num w:numId="10">
    <w:abstractNumId w:val="10"/>
  </w:num>
  <w:num w:numId="11">
    <w:abstractNumId w:val="9"/>
  </w:num>
  <w:num w:numId="12">
    <w:abstractNumId w:val="0"/>
  </w:num>
  <w:num w:numId="13">
    <w:abstractNumId w:val="30"/>
  </w:num>
  <w:num w:numId="14">
    <w:abstractNumId w:val="35"/>
  </w:num>
  <w:num w:numId="15">
    <w:abstractNumId w:val="2"/>
  </w:num>
  <w:num w:numId="16">
    <w:abstractNumId w:val="21"/>
  </w:num>
  <w:num w:numId="17">
    <w:abstractNumId w:val="16"/>
  </w:num>
  <w:num w:numId="18">
    <w:abstractNumId w:val="33"/>
  </w:num>
  <w:num w:numId="19">
    <w:abstractNumId w:val="18"/>
  </w:num>
  <w:num w:numId="20">
    <w:abstractNumId w:val="4"/>
  </w:num>
  <w:num w:numId="21">
    <w:abstractNumId w:val="32"/>
  </w:num>
  <w:num w:numId="22">
    <w:abstractNumId w:val="19"/>
  </w:num>
  <w:num w:numId="23">
    <w:abstractNumId w:val="11"/>
  </w:num>
  <w:num w:numId="24">
    <w:abstractNumId w:val="29"/>
  </w:num>
  <w:num w:numId="25">
    <w:abstractNumId w:val="1"/>
  </w:num>
  <w:num w:numId="26">
    <w:abstractNumId w:val="27"/>
  </w:num>
  <w:num w:numId="27">
    <w:abstractNumId w:val="14"/>
  </w:num>
  <w:num w:numId="28">
    <w:abstractNumId w:val="26"/>
  </w:num>
  <w:num w:numId="29">
    <w:abstractNumId w:val="20"/>
  </w:num>
  <w:num w:numId="30">
    <w:abstractNumId w:val="8"/>
  </w:num>
  <w:num w:numId="31">
    <w:abstractNumId w:val="17"/>
  </w:num>
  <w:num w:numId="32">
    <w:abstractNumId w:val="31"/>
  </w:num>
  <w:num w:numId="33">
    <w:abstractNumId w:val="3"/>
  </w:num>
  <w:num w:numId="34">
    <w:abstractNumId w:val="12"/>
  </w:num>
  <w:num w:numId="35">
    <w:abstractNumId w:val="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5205A"/>
    <w:rsid w:val="00052AB1"/>
    <w:rsid w:val="00063AD7"/>
    <w:rsid w:val="0006694C"/>
    <w:rsid w:val="00070BE9"/>
    <w:rsid w:val="0008002F"/>
    <w:rsid w:val="00090A55"/>
    <w:rsid w:val="000A1C7A"/>
    <w:rsid w:val="000A67F9"/>
    <w:rsid w:val="000A69B4"/>
    <w:rsid w:val="000B4430"/>
    <w:rsid w:val="000D636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55F0"/>
    <w:rsid w:val="0014600C"/>
    <w:rsid w:val="0015696E"/>
    <w:rsid w:val="00162D25"/>
    <w:rsid w:val="001822A4"/>
    <w:rsid w:val="00182552"/>
    <w:rsid w:val="001B0307"/>
    <w:rsid w:val="001C1CD7"/>
    <w:rsid w:val="001D678C"/>
    <w:rsid w:val="002000D6"/>
    <w:rsid w:val="00203A53"/>
    <w:rsid w:val="0020555A"/>
    <w:rsid w:val="00226A66"/>
    <w:rsid w:val="002358AF"/>
    <w:rsid w:val="00236F0D"/>
    <w:rsid w:val="0023793A"/>
    <w:rsid w:val="00242DCC"/>
    <w:rsid w:val="00243D7E"/>
    <w:rsid w:val="00297E64"/>
    <w:rsid w:val="002A4F4A"/>
    <w:rsid w:val="002B28B2"/>
    <w:rsid w:val="002B76DC"/>
    <w:rsid w:val="002D2398"/>
    <w:rsid w:val="002F032D"/>
    <w:rsid w:val="002F1537"/>
    <w:rsid w:val="00302673"/>
    <w:rsid w:val="00305509"/>
    <w:rsid w:val="0030567D"/>
    <w:rsid w:val="003068D1"/>
    <w:rsid w:val="003132A6"/>
    <w:rsid w:val="00327FCC"/>
    <w:rsid w:val="0034068F"/>
    <w:rsid w:val="003626D2"/>
    <w:rsid w:val="00372012"/>
    <w:rsid w:val="003762C1"/>
    <w:rsid w:val="00391AC3"/>
    <w:rsid w:val="00391BA9"/>
    <w:rsid w:val="003A16B8"/>
    <w:rsid w:val="003A3412"/>
    <w:rsid w:val="003A6895"/>
    <w:rsid w:val="003B0248"/>
    <w:rsid w:val="003C56DD"/>
    <w:rsid w:val="003D4EAF"/>
    <w:rsid w:val="003D742A"/>
    <w:rsid w:val="003D7925"/>
    <w:rsid w:val="003E04B9"/>
    <w:rsid w:val="003E179B"/>
    <w:rsid w:val="003E55DB"/>
    <w:rsid w:val="003F6248"/>
    <w:rsid w:val="003F7891"/>
    <w:rsid w:val="0040237E"/>
    <w:rsid w:val="00406DC6"/>
    <w:rsid w:val="004361D7"/>
    <w:rsid w:val="004662C5"/>
    <w:rsid w:val="0048407D"/>
    <w:rsid w:val="004A4634"/>
    <w:rsid w:val="004A6A25"/>
    <w:rsid w:val="004A6A6D"/>
    <w:rsid w:val="004C6D08"/>
    <w:rsid w:val="004D2002"/>
    <w:rsid w:val="004D3497"/>
    <w:rsid w:val="004E0EBA"/>
    <w:rsid w:val="004E3ECF"/>
    <w:rsid w:val="004E60C2"/>
    <w:rsid w:val="004F0938"/>
    <w:rsid w:val="004F2BCB"/>
    <w:rsid w:val="004F6C58"/>
    <w:rsid w:val="00516004"/>
    <w:rsid w:val="00534329"/>
    <w:rsid w:val="00535D14"/>
    <w:rsid w:val="00581B3C"/>
    <w:rsid w:val="005827E2"/>
    <w:rsid w:val="00584D07"/>
    <w:rsid w:val="00584DA6"/>
    <w:rsid w:val="00595034"/>
    <w:rsid w:val="005A719D"/>
    <w:rsid w:val="005B5484"/>
    <w:rsid w:val="005C050F"/>
    <w:rsid w:val="005C71F0"/>
    <w:rsid w:val="005D644B"/>
    <w:rsid w:val="005D69BE"/>
    <w:rsid w:val="005E5B5C"/>
    <w:rsid w:val="005F733A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973F9"/>
    <w:rsid w:val="006B48C3"/>
    <w:rsid w:val="006D4F39"/>
    <w:rsid w:val="00715640"/>
    <w:rsid w:val="00727627"/>
    <w:rsid w:val="0075020A"/>
    <w:rsid w:val="007530E7"/>
    <w:rsid w:val="0075633E"/>
    <w:rsid w:val="00760939"/>
    <w:rsid w:val="007645B4"/>
    <w:rsid w:val="007716A6"/>
    <w:rsid w:val="007716BE"/>
    <w:rsid w:val="0078752C"/>
    <w:rsid w:val="0079031B"/>
    <w:rsid w:val="0079749A"/>
    <w:rsid w:val="007A7C20"/>
    <w:rsid w:val="007B0B99"/>
    <w:rsid w:val="007B21F5"/>
    <w:rsid w:val="007F319C"/>
    <w:rsid w:val="00807DE1"/>
    <w:rsid w:val="008215A6"/>
    <w:rsid w:val="00831176"/>
    <w:rsid w:val="008467A5"/>
    <w:rsid w:val="00867A6A"/>
    <w:rsid w:val="00867FFC"/>
    <w:rsid w:val="00873B99"/>
    <w:rsid w:val="0088070E"/>
    <w:rsid w:val="008A3F48"/>
    <w:rsid w:val="008B1371"/>
    <w:rsid w:val="008B2E37"/>
    <w:rsid w:val="008C3854"/>
    <w:rsid w:val="008E27DA"/>
    <w:rsid w:val="008F3E7F"/>
    <w:rsid w:val="00902FDF"/>
    <w:rsid w:val="00925B10"/>
    <w:rsid w:val="00967B24"/>
    <w:rsid w:val="0098449B"/>
    <w:rsid w:val="0098755F"/>
    <w:rsid w:val="00987595"/>
    <w:rsid w:val="00995DC7"/>
    <w:rsid w:val="009A07B9"/>
    <w:rsid w:val="009B609A"/>
    <w:rsid w:val="009B68B5"/>
    <w:rsid w:val="009C4ACD"/>
    <w:rsid w:val="009C6108"/>
    <w:rsid w:val="009C7C7E"/>
    <w:rsid w:val="009D36E7"/>
    <w:rsid w:val="009D5412"/>
    <w:rsid w:val="009E2D35"/>
    <w:rsid w:val="009F7BAF"/>
    <w:rsid w:val="00A07775"/>
    <w:rsid w:val="00A11A57"/>
    <w:rsid w:val="00A12DBC"/>
    <w:rsid w:val="00A2126F"/>
    <w:rsid w:val="00A30E4D"/>
    <w:rsid w:val="00A32E9F"/>
    <w:rsid w:val="00A61C0A"/>
    <w:rsid w:val="00A658DD"/>
    <w:rsid w:val="00A676A4"/>
    <w:rsid w:val="00A717B0"/>
    <w:rsid w:val="00A85288"/>
    <w:rsid w:val="00AA710E"/>
    <w:rsid w:val="00AB2B0D"/>
    <w:rsid w:val="00AB71A5"/>
    <w:rsid w:val="00AD37EA"/>
    <w:rsid w:val="00AD4058"/>
    <w:rsid w:val="00B0021B"/>
    <w:rsid w:val="00B04671"/>
    <w:rsid w:val="00B15F45"/>
    <w:rsid w:val="00B20D1D"/>
    <w:rsid w:val="00B32265"/>
    <w:rsid w:val="00B412FE"/>
    <w:rsid w:val="00B5102D"/>
    <w:rsid w:val="00B521B7"/>
    <w:rsid w:val="00B55745"/>
    <w:rsid w:val="00B727AD"/>
    <w:rsid w:val="00BB5139"/>
    <w:rsid w:val="00BC76C0"/>
    <w:rsid w:val="00BE2AC7"/>
    <w:rsid w:val="00BF5F7E"/>
    <w:rsid w:val="00C212E7"/>
    <w:rsid w:val="00C253D9"/>
    <w:rsid w:val="00C342BC"/>
    <w:rsid w:val="00C370D1"/>
    <w:rsid w:val="00C46E4D"/>
    <w:rsid w:val="00C758B3"/>
    <w:rsid w:val="00C8159A"/>
    <w:rsid w:val="00C83DB3"/>
    <w:rsid w:val="00C85B2D"/>
    <w:rsid w:val="00C90C62"/>
    <w:rsid w:val="00CA2091"/>
    <w:rsid w:val="00CA40AC"/>
    <w:rsid w:val="00CA5EAB"/>
    <w:rsid w:val="00CB130B"/>
    <w:rsid w:val="00CB5AF6"/>
    <w:rsid w:val="00CC7B3E"/>
    <w:rsid w:val="00CD3FC9"/>
    <w:rsid w:val="00CD7A50"/>
    <w:rsid w:val="00CE36D3"/>
    <w:rsid w:val="00CF5EB4"/>
    <w:rsid w:val="00CF6708"/>
    <w:rsid w:val="00D0779D"/>
    <w:rsid w:val="00D12746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2EBE"/>
    <w:rsid w:val="00DB131F"/>
    <w:rsid w:val="00DC5FB3"/>
    <w:rsid w:val="00DD71BB"/>
    <w:rsid w:val="00E042E5"/>
    <w:rsid w:val="00E078B1"/>
    <w:rsid w:val="00E1620B"/>
    <w:rsid w:val="00E17DF2"/>
    <w:rsid w:val="00E2684E"/>
    <w:rsid w:val="00E4594B"/>
    <w:rsid w:val="00E61516"/>
    <w:rsid w:val="00E734E3"/>
    <w:rsid w:val="00E7597F"/>
    <w:rsid w:val="00E81C0D"/>
    <w:rsid w:val="00E9635D"/>
    <w:rsid w:val="00EB1CFB"/>
    <w:rsid w:val="00EB39F9"/>
    <w:rsid w:val="00EC2141"/>
    <w:rsid w:val="00EE06F8"/>
    <w:rsid w:val="00EE0DAB"/>
    <w:rsid w:val="00EE1AC2"/>
    <w:rsid w:val="00EE22D4"/>
    <w:rsid w:val="00EF52E3"/>
    <w:rsid w:val="00EF6C77"/>
    <w:rsid w:val="00F05603"/>
    <w:rsid w:val="00F12D47"/>
    <w:rsid w:val="00F170F4"/>
    <w:rsid w:val="00F3010C"/>
    <w:rsid w:val="00F33C56"/>
    <w:rsid w:val="00F352D5"/>
    <w:rsid w:val="00F419F5"/>
    <w:rsid w:val="00F550BE"/>
    <w:rsid w:val="00F63672"/>
    <w:rsid w:val="00F67342"/>
    <w:rsid w:val="00F745F2"/>
    <w:rsid w:val="00F80574"/>
    <w:rsid w:val="00F84652"/>
    <w:rsid w:val="00F87100"/>
    <w:rsid w:val="00FB10C7"/>
    <w:rsid w:val="00FB6A6F"/>
    <w:rsid w:val="00FC2D99"/>
    <w:rsid w:val="00FE4D20"/>
    <w:rsid w:val="00FF0724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FB6F-A632-4C05-965C-8C51FADE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By DR.Ahmed Saker 2o1O ;)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User</cp:lastModifiedBy>
  <cp:revision>6</cp:revision>
  <cp:lastPrinted>2014-02-11T22:56:00Z</cp:lastPrinted>
  <dcterms:created xsi:type="dcterms:W3CDTF">2016-06-15T08:59:00Z</dcterms:created>
  <dcterms:modified xsi:type="dcterms:W3CDTF">2017-09-18T21:03:00Z</dcterms:modified>
</cp:coreProperties>
</file>